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75D9" w14:textId="77777777" w:rsidR="00424A5A" w:rsidRPr="00E9127D" w:rsidRDefault="00424A5A">
      <w:pPr>
        <w:rPr>
          <w:rFonts w:ascii="Tahoma" w:hAnsi="Tahoma" w:cs="Tahoma"/>
          <w:sz w:val="20"/>
          <w:szCs w:val="20"/>
        </w:rPr>
      </w:pPr>
    </w:p>
    <w:p w14:paraId="2401DCE7" w14:textId="77777777" w:rsidR="00424A5A" w:rsidRPr="00E9127D" w:rsidRDefault="00424A5A">
      <w:pPr>
        <w:rPr>
          <w:rFonts w:ascii="Tahoma" w:hAnsi="Tahoma" w:cs="Tahoma"/>
          <w:sz w:val="20"/>
          <w:szCs w:val="20"/>
        </w:rPr>
      </w:pPr>
    </w:p>
    <w:p w14:paraId="76843FF0" w14:textId="77777777" w:rsidR="00424A5A" w:rsidRPr="00E9127D" w:rsidRDefault="00424A5A" w:rsidP="00424A5A">
      <w:pPr>
        <w:rPr>
          <w:rFonts w:ascii="Tahoma" w:hAnsi="Tahoma" w:cs="Tahoma"/>
          <w:sz w:val="20"/>
          <w:szCs w:val="20"/>
        </w:rPr>
      </w:pPr>
    </w:p>
    <w:p w14:paraId="4A95D8F7" w14:textId="77777777" w:rsidR="00424A5A" w:rsidRPr="00E9127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9127D" w14:paraId="3FE8F97B" w14:textId="77777777">
        <w:tc>
          <w:tcPr>
            <w:tcW w:w="1080" w:type="dxa"/>
            <w:vAlign w:val="center"/>
          </w:tcPr>
          <w:p w14:paraId="71B16274" w14:textId="77777777" w:rsidR="00424A5A" w:rsidRPr="00E9127D" w:rsidRDefault="00424A5A" w:rsidP="003560E2">
            <w:pPr>
              <w:spacing w:before="40"/>
              <w:jc w:val="right"/>
              <w:rPr>
                <w:rFonts w:ascii="Tahoma" w:hAnsi="Tahoma" w:cs="Tahoma"/>
                <w:sz w:val="20"/>
                <w:szCs w:val="20"/>
              </w:rPr>
            </w:pPr>
            <w:r w:rsidRPr="00E9127D">
              <w:rPr>
                <w:rFonts w:ascii="Tahoma" w:hAnsi="Tahoma" w:cs="Tahoma"/>
                <w:sz w:val="20"/>
                <w:szCs w:val="20"/>
              </w:rPr>
              <w:t>Številka:</w:t>
            </w:r>
          </w:p>
        </w:tc>
        <w:tc>
          <w:tcPr>
            <w:tcW w:w="2160" w:type="dxa"/>
            <w:vAlign w:val="center"/>
          </w:tcPr>
          <w:p w14:paraId="3D1AFD78" w14:textId="77777777" w:rsidR="00424A5A" w:rsidRPr="00E9127D" w:rsidRDefault="00E9127D" w:rsidP="003560E2">
            <w:pPr>
              <w:spacing w:before="40"/>
              <w:rPr>
                <w:rFonts w:ascii="Tahoma" w:hAnsi="Tahoma" w:cs="Tahoma"/>
                <w:sz w:val="20"/>
                <w:szCs w:val="20"/>
              </w:rPr>
            </w:pPr>
            <w:r w:rsidRPr="00E9127D">
              <w:rPr>
                <w:rFonts w:ascii="Tahoma" w:hAnsi="Tahoma" w:cs="Tahoma"/>
                <w:color w:val="0000FF"/>
                <w:sz w:val="20"/>
                <w:szCs w:val="20"/>
              </w:rPr>
              <w:t>43001-130/2021-0</w:t>
            </w:r>
            <w:r w:rsidR="00AF3880">
              <w:rPr>
                <w:rFonts w:ascii="Tahoma" w:hAnsi="Tahoma" w:cs="Tahoma"/>
                <w:color w:val="0000FF"/>
                <w:sz w:val="20"/>
                <w:szCs w:val="20"/>
              </w:rPr>
              <w:t>8</w:t>
            </w:r>
          </w:p>
        </w:tc>
        <w:tc>
          <w:tcPr>
            <w:tcW w:w="1080" w:type="dxa"/>
            <w:vAlign w:val="center"/>
          </w:tcPr>
          <w:p w14:paraId="4F7AABDA" w14:textId="77777777" w:rsidR="00424A5A" w:rsidRPr="00E9127D" w:rsidRDefault="00424A5A" w:rsidP="003560E2">
            <w:pPr>
              <w:spacing w:before="40"/>
              <w:rPr>
                <w:rFonts w:ascii="Tahoma" w:hAnsi="Tahoma" w:cs="Tahoma"/>
                <w:sz w:val="20"/>
                <w:szCs w:val="20"/>
              </w:rPr>
            </w:pPr>
          </w:p>
        </w:tc>
        <w:tc>
          <w:tcPr>
            <w:tcW w:w="1620" w:type="dxa"/>
            <w:vAlign w:val="center"/>
          </w:tcPr>
          <w:p w14:paraId="301F9A12" w14:textId="77777777" w:rsidR="00424A5A" w:rsidRPr="00E9127D" w:rsidRDefault="00424A5A" w:rsidP="003560E2">
            <w:pPr>
              <w:spacing w:before="40"/>
              <w:jc w:val="right"/>
              <w:rPr>
                <w:rFonts w:ascii="Tahoma" w:hAnsi="Tahoma" w:cs="Tahoma"/>
                <w:sz w:val="20"/>
                <w:szCs w:val="20"/>
              </w:rPr>
            </w:pPr>
            <w:r w:rsidRPr="00E9127D">
              <w:rPr>
                <w:rFonts w:ascii="Tahoma" w:hAnsi="Tahoma" w:cs="Tahoma"/>
                <w:sz w:val="20"/>
                <w:szCs w:val="20"/>
              </w:rPr>
              <w:t>oznaka naročila:</w:t>
            </w:r>
          </w:p>
        </w:tc>
        <w:tc>
          <w:tcPr>
            <w:tcW w:w="3420" w:type="dxa"/>
            <w:vAlign w:val="center"/>
          </w:tcPr>
          <w:p w14:paraId="47667024" w14:textId="77777777" w:rsidR="00424A5A" w:rsidRPr="00E9127D" w:rsidRDefault="00E9127D" w:rsidP="003560E2">
            <w:pPr>
              <w:spacing w:before="40"/>
              <w:rPr>
                <w:rFonts w:ascii="Tahoma" w:hAnsi="Tahoma" w:cs="Tahoma"/>
                <w:sz w:val="20"/>
                <w:szCs w:val="20"/>
              </w:rPr>
            </w:pPr>
            <w:r w:rsidRPr="00E9127D">
              <w:rPr>
                <w:rFonts w:ascii="Tahoma" w:hAnsi="Tahoma" w:cs="Tahoma"/>
                <w:color w:val="0000FF"/>
                <w:sz w:val="20"/>
                <w:szCs w:val="20"/>
              </w:rPr>
              <w:t>A-80/21 S</w:t>
            </w:r>
            <w:r w:rsidR="00424A5A" w:rsidRPr="00E9127D">
              <w:rPr>
                <w:rFonts w:ascii="Tahoma" w:hAnsi="Tahoma" w:cs="Tahoma"/>
                <w:color w:val="0000FF"/>
                <w:sz w:val="20"/>
                <w:szCs w:val="20"/>
              </w:rPr>
              <w:t xml:space="preserve">   </w:t>
            </w:r>
          </w:p>
        </w:tc>
      </w:tr>
      <w:tr w:rsidR="00424A5A" w:rsidRPr="00E9127D" w14:paraId="5A3622F9" w14:textId="77777777">
        <w:tc>
          <w:tcPr>
            <w:tcW w:w="1080" w:type="dxa"/>
            <w:vAlign w:val="center"/>
          </w:tcPr>
          <w:p w14:paraId="67B7CCCE" w14:textId="77777777" w:rsidR="00424A5A" w:rsidRPr="00E9127D" w:rsidRDefault="00424A5A" w:rsidP="003560E2">
            <w:pPr>
              <w:spacing w:before="40"/>
              <w:jc w:val="right"/>
              <w:rPr>
                <w:rFonts w:ascii="Tahoma" w:hAnsi="Tahoma" w:cs="Tahoma"/>
                <w:sz w:val="20"/>
                <w:szCs w:val="20"/>
              </w:rPr>
            </w:pPr>
            <w:r w:rsidRPr="00E9127D">
              <w:rPr>
                <w:rFonts w:ascii="Tahoma" w:hAnsi="Tahoma" w:cs="Tahoma"/>
                <w:sz w:val="20"/>
                <w:szCs w:val="20"/>
              </w:rPr>
              <w:t>Datum:</w:t>
            </w:r>
          </w:p>
        </w:tc>
        <w:tc>
          <w:tcPr>
            <w:tcW w:w="2160" w:type="dxa"/>
            <w:vAlign w:val="center"/>
          </w:tcPr>
          <w:p w14:paraId="1138F4F9" w14:textId="77777777" w:rsidR="00424A5A" w:rsidRPr="00E9127D" w:rsidRDefault="00AF3880" w:rsidP="003560E2">
            <w:pPr>
              <w:spacing w:before="40"/>
              <w:rPr>
                <w:rFonts w:ascii="Tahoma" w:hAnsi="Tahoma" w:cs="Tahoma"/>
                <w:sz w:val="20"/>
                <w:szCs w:val="20"/>
              </w:rPr>
            </w:pPr>
            <w:r>
              <w:rPr>
                <w:rFonts w:ascii="Tahoma" w:hAnsi="Tahoma" w:cs="Tahoma"/>
                <w:color w:val="0000FF"/>
                <w:sz w:val="20"/>
                <w:szCs w:val="20"/>
              </w:rPr>
              <w:t>11</w:t>
            </w:r>
            <w:r w:rsidR="00BB45F6">
              <w:rPr>
                <w:rFonts w:ascii="Tahoma" w:hAnsi="Tahoma" w:cs="Tahoma"/>
                <w:color w:val="0000FF"/>
                <w:sz w:val="20"/>
                <w:szCs w:val="20"/>
              </w:rPr>
              <w:t>.05</w:t>
            </w:r>
            <w:r w:rsidR="00E9127D" w:rsidRPr="00E9127D">
              <w:rPr>
                <w:rFonts w:ascii="Tahoma" w:hAnsi="Tahoma" w:cs="Tahoma"/>
                <w:color w:val="0000FF"/>
                <w:sz w:val="20"/>
                <w:szCs w:val="20"/>
              </w:rPr>
              <w:t>.2021</w:t>
            </w:r>
          </w:p>
        </w:tc>
        <w:tc>
          <w:tcPr>
            <w:tcW w:w="1080" w:type="dxa"/>
            <w:vAlign w:val="center"/>
          </w:tcPr>
          <w:p w14:paraId="511AAAC8" w14:textId="77777777" w:rsidR="00424A5A" w:rsidRPr="00E9127D" w:rsidRDefault="00424A5A" w:rsidP="003560E2">
            <w:pPr>
              <w:spacing w:before="40"/>
              <w:rPr>
                <w:rFonts w:ascii="Tahoma" w:hAnsi="Tahoma" w:cs="Tahoma"/>
                <w:sz w:val="20"/>
                <w:szCs w:val="20"/>
              </w:rPr>
            </w:pPr>
          </w:p>
        </w:tc>
        <w:tc>
          <w:tcPr>
            <w:tcW w:w="1620" w:type="dxa"/>
            <w:vAlign w:val="center"/>
          </w:tcPr>
          <w:p w14:paraId="07168896" w14:textId="77777777" w:rsidR="00424A5A" w:rsidRPr="00E9127D" w:rsidRDefault="00424A5A" w:rsidP="003560E2">
            <w:pPr>
              <w:spacing w:before="40"/>
              <w:jc w:val="right"/>
              <w:rPr>
                <w:rFonts w:ascii="Tahoma" w:hAnsi="Tahoma" w:cs="Tahoma"/>
                <w:sz w:val="20"/>
                <w:szCs w:val="20"/>
              </w:rPr>
            </w:pPr>
            <w:r w:rsidRPr="00E9127D">
              <w:rPr>
                <w:rFonts w:ascii="Tahoma" w:hAnsi="Tahoma" w:cs="Tahoma"/>
                <w:sz w:val="20"/>
                <w:szCs w:val="20"/>
              </w:rPr>
              <w:t>MFERAC:</w:t>
            </w:r>
          </w:p>
        </w:tc>
        <w:tc>
          <w:tcPr>
            <w:tcW w:w="3420" w:type="dxa"/>
            <w:vAlign w:val="center"/>
          </w:tcPr>
          <w:p w14:paraId="06829260" w14:textId="77777777" w:rsidR="00424A5A" w:rsidRPr="00E9127D" w:rsidRDefault="00E9127D" w:rsidP="003560E2">
            <w:pPr>
              <w:spacing w:before="40"/>
              <w:rPr>
                <w:rFonts w:ascii="Tahoma" w:hAnsi="Tahoma" w:cs="Tahoma"/>
                <w:sz w:val="20"/>
                <w:szCs w:val="20"/>
              </w:rPr>
            </w:pPr>
            <w:r w:rsidRPr="00E9127D">
              <w:rPr>
                <w:rFonts w:ascii="Tahoma" w:hAnsi="Tahoma" w:cs="Tahoma"/>
                <w:color w:val="0000FF"/>
                <w:sz w:val="20"/>
                <w:szCs w:val="20"/>
              </w:rPr>
              <w:t>2431-21-000523/0</w:t>
            </w:r>
          </w:p>
        </w:tc>
      </w:tr>
    </w:tbl>
    <w:p w14:paraId="4FFD9671" w14:textId="77777777" w:rsidR="00E813F4" w:rsidRPr="00E9127D" w:rsidRDefault="00E813F4" w:rsidP="00E813F4">
      <w:pPr>
        <w:pStyle w:val="EndnoteText"/>
        <w:spacing w:before="240"/>
        <w:jc w:val="center"/>
        <w:rPr>
          <w:rFonts w:ascii="Tahoma" w:hAnsi="Tahoma" w:cs="Tahoma"/>
          <w:b/>
          <w:spacing w:val="20"/>
          <w:szCs w:val="20"/>
        </w:rPr>
      </w:pPr>
      <w:r w:rsidRPr="00E9127D">
        <w:rPr>
          <w:rFonts w:ascii="Tahoma" w:hAnsi="Tahoma" w:cs="Tahoma"/>
          <w:b/>
          <w:spacing w:val="20"/>
          <w:szCs w:val="20"/>
        </w:rPr>
        <w:t xml:space="preserve">POJASNILA RAZPISNE DOKUMENTACIJE </w:t>
      </w:r>
    </w:p>
    <w:p w14:paraId="4E813F19" w14:textId="77777777" w:rsidR="00E813F4" w:rsidRPr="00E9127D" w:rsidRDefault="00E813F4" w:rsidP="00E813F4">
      <w:pPr>
        <w:pStyle w:val="EndnoteText"/>
        <w:jc w:val="center"/>
        <w:rPr>
          <w:rFonts w:ascii="Tahoma" w:hAnsi="Tahoma" w:cs="Tahoma"/>
          <w:b/>
          <w:spacing w:val="20"/>
          <w:szCs w:val="20"/>
        </w:rPr>
      </w:pPr>
      <w:r w:rsidRPr="00E9127D">
        <w:rPr>
          <w:rFonts w:ascii="Tahoma" w:hAnsi="Tahoma" w:cs="Tahoma"/>
          <w:b/>
          <w:spacing w:val="20"/>
          <w:szCs w:val="20"/>
        </w:rPr>
        <w:t xml:space="preserve">za oddajo javnega naročila </w:t>
      </w:r>
    </w:p>
    <w:p w14:paraId="4F5E77F3" w14:textId="77777777" w:rsidR="00E813F4" w:rsidRPr="00E9127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9127D" w14:paraId="250128F8" w14:textId="77777777">
        <w:tc>
          <w:tcPr>
            <w:tcW w:w="9288" w:type="dxa"/>
          </w:tcPr>
          <w:p w14:paraId="762C8542" w14:textId="77777777" w:rsidR="00E813F4" w:rsidRPr="00E9127D" w:rsidRDefault="00E9127D" w:rsidP="003560E2">
            <w:pPr>
              <w:pStyle w:val="EndnoteText"/>
              <w:jc w:val="center"/>
              <w:rPr>
                <w:rFonts w:ascii="Tahoma" w:hAnsi="Tahoma" w:cs="Tahoma"/>
                <w:b/>
                <w:szCs w:val="20"/>
              </w:rPr>
            </w:pPr>
            <w:r w:rsidRPr="00E9127D">
              <w:rPr>
                <w:rFonts w:ascii="Tahoma" w:hAnsi="Tahoma" w:cs="Tahoma"/>
                <w:b/>
                <w:szCs w:val="20"/>
              </w:rPr>
              <w:t xml:space="preserve">Izdelava nateč. rešitve in proj. </w:t>
            </w:r>
            <w:proofErr w:type="spellStart"/>
            <w:r w:rsidRPr="00E9127D">
              <w:rPr>
                <w:rFonts w:ascii="Tahoma" w:hAnsi="Tahoma" w:cs="Tahoma"/>
                <w:b/>
                <w:szCs w:val="20"/>
              </w:rPr>
              <w:t>dokum</w:t>
            </w:r>
            <w:proofErr w:type="spellEnd"/>
            <w:r w:rsidRPr="00E9127D">
              <w:rPr>
                <w:rFonts w:ascii="Tahoma" w:hAnsi="Tahoma" w:cs="Tahoma"/>
                <w:b/>
                <w:szCs w:val="20"/>
              </w:rPr>
              <w:t xml:space="preserve">. IDP, DGD in PZI za most čez Krko od km 6+600 do km 7+100, 1. faza Z </w:t>
            </w:r>
            <w:proofErr w:type="spellStart"/>
            <w:r w:rsidRPr="00E9127D">
              <w:rPr>
                <w:rFonts w:ascii="Tahoma" w:hAnsi="Tahoma" w:cs="Tahoma"/>
                <w:b/>
                <w:szCs w:val="20"/>
              </w:rPr>
              <w:t>obvo</w:t>
            </w:r>
            <w:proofErr w:type="spellEnd"/>
            <w:r w:rsidRPr="00E9127D">
              <w:rPr>
                <w:rFonts w:ascii="Tahoma" w:hAnsi="Tahoma" w:cs="Tahoma"/>
                <w:b/>
                <w:szCs w:val="20"/>
              </w:rPr>
              <w:t xml:space="preserve">. NM (od Brezij do </w:t>
            </w:r>
            <w:proofErr w:type="spellStart"/>
            <w:r w:rsidRPr="00E9127D">
              <w:rPr>
                <w:rFonts w:ascii="Tahoma" w:hAnsi="Tahoma" w:cs="Tahoma"/>
                <w:b/>
                <w:szCs w:val="20"/>
              </w:rPr>
              <w:t>Regrških</w:t>
            </w:r>
            <w:proofErr w:type="spellEnd"/>
            <w:r w:rsidRPr="00E9127D">
              <w:rPr>
                <w:rFonts w:ascii="Tahoma" w:hAnsi="Tahoma" w:cs="Tahoma"/>
                <w:b/>
                <w:szCs w:val="20"/>
              </w:rPr>
              <w:t xml:space="preserve"> Košenic)</w:t>
            </w:r>
          </w:p>
        </w:tc>
      </w:tr>
    </w:tbl>
    <w:p w14:paraId="388D6C77" w14:textId="77777777" w:rsidR="00E813F4" w:rsidRPr="00E9127D" w:rsidRDefault="00E813F4" w:rsidP="00E813F4">
      <w:pPr>
        <w:pStyle w:val="EndnoteText"/>
        <w:jc w:val="both"/>
        <w:rPr>
          <w:rFonts w:ascii="Tahoma" w:hAnsi="Tahoma" w:cs="Tahoma"/>
          <w:szCs w:val="20"/>
        </w:rPr>
      </w:pPr>
    </w:p>
    <w:p w14:paraId="2486D7D1" w14:textId="77777777" w:rsidR="00E9127D" w:rsidRPr="00E9127D" w:rsidRDefault="00E9127D" w:rsidP="00E9127D">
      <w:pPr>
        <w:spacing w:before="128" w:after="128"/>
        <w:outlineLvl w:val="3"/>
        <w:rPr>
          <w:rFonts w:ascii="Tahoma" w:hAnsi="Tahoma" w:cs="Tahoma"/>
          <w:b/>
          <w:color w:val="333333"/>
          <w:sz w:val="20"/>
          <w:szCs w:val="20"/>
          <w:lang w:eastAsia="sl-SI"/>
        </w:rPr>
      </w:pPr>
      <w:r w:rsidRPr="00E9127D">
        <w:rPr>
          <w:rFonts w:ascii="Tahoma" w:hAnsi="Tahoma" w:cs="Tahoma"/>
          <w:b/>
          <w:color w:val="333333"/>
          <w:sz w:val="20"/>
          <w:szCs w:val="20"/>
          <w:lang w:eastAsia="sl-SI"/>
        </w:rPr>
        <w:t>JN002183/2021-B01 - A-80/21; datum objave: 09.04.2021</w:t>
      </w:r>
    </w:p>
    <w:p w14:paraId="64122472" w14:textId="77777777" w:rsidR="00E813F4" w:rsidRPr="005105E6" w:rsidRDefault="00BB45F6" w:rsidP="00E813F4">
      <w:pPr>
        <w:pStyle w:val="EndnoteText"/>
        <w:jc w:val="both"/>
        <w:rPr>
          <w:rFonts w:ascii="Tahoma" w:hAnsi="Tahoma" w:cs="Tahoma"/>
          <w:b/>
          <w:szCs w:val="20"/>
        </w:rPr>
      </w:pPr>
      <w:r>
        <w:rPr>
          <w:rFonts w:ascii="Tahoma" w:hAnsi="Tahoma" w:cs="Tahoma"/>
          <w:b/>
          <w:color w:val="333333"/>
          <w:szCs w:val="20"/>
          <w:shd w:val="clear" w:color="auto" w:fill="FFFFFF"/>
        </w:rPr>
        <w:t>Datum prejema: 1</w:t>
      </w:r>
      <w:r w:rsidR="00AF3880">
        <w:rPr>
          <w:rFonts w:ascii="Tahoma" w:hAnsi="Tahoma" w:cs="Tahoma"/>
          <w:b/>
          <w:color w:val="333333"/>
          <w:szCs w:val="20"/>
          <w:shd w:val="clear" w:color="auto" w:fill="FFFFFF"/>
        </w:rPr>
        <w:t>1</w:t>
      </w:r>
      <w:r>
        <w:rPr>
          <w:rFonts w:ascii="Tahoma" w:hAnsi="Tahoma" w:cs="Tahoma"/>
          <w:b/>
          <w:color w:val="333333"/>
          <w:szCs w:val="20"/>
          <w:shd w:val="clear" w:color="auto" w:fill="FFFFFF"/>
        </w:rPr>
        <w:t>.05</w:t>
      </w:r>
      <w:r w:rsidR="00E9127D" w:rsidRPr="005105E6">
        <w:rPr>
          <w:rFonts w:ascii="Tahoma" w:hAnsi="Tahoma" w:cs="Tahoma"/>
          <w:b/>
          <w:color w:val="333333"/>
          <w:szCs w:val="20"/>
          <w:shd w:val="clear" w:color="auto" w:fill="FFFFFF"/>
        </w:rPr>
        <w:t>.2021   </w:t>
      </w:r>
      <w:r w:rsidR="00AF3880">
        <w:rPr>
          <w:rFonts w:ascii="Tahoma" w:hAnsi="Tahoma" w:cs="Tahoma"/>
          <w:b/>
          <w:color w:val="333333"/>
          <w:szCs w:val="20"/>
          <w:shd w:val="clear" w:color="auto" w:fill="FFFFFF"/>
        </w:rPr>
        <w:t>12</w:t>
      </w:r>
      <w:r w:rsidR="00E9127D" w:rsidRPr="005105E6">
        <w:rPr>
          <w:rFonts w:ascii="Tahoma" w:hAnsi="Tahoma" w:cs="Tahoma"/>
          <w:b/>
          <w:color w:val="333333"/>
          <w:szCs w:val="20"/>
          <w:shd w:val="clear" w:color="auto" w:fill="FFFFFF"/>
        </w:rPr>
        <w:t>:</w:t>
      </w:r>
      <w:r w:rsidR="00AF3880">
        <w:rPr>
          <w:rFonts w:ascii="Tahoma" w:hAnsi="Tahoma" w:cs="Tahoma"/>
          <w:b/>
          <w:color w:val="333333"/>
          <w:szCs w:val="20"/>
          <w:shd w:val="clear" w:color="auto" w:fill="FFFFFF"/>
        </w:rPr>
        <w:t>57</w:t>
      </w:r>
    </w:p>
    <w:p w14:paraId="270D1A1C" w14:textId="77777777" w:rsidR="00E813F4" w:rsidRPr="00BB45F6" w:rsidRDefault="00E813F4" w:rsidP="00E813F4">
      <w:pPr>
        <w:pStyle w:val="EndnoteText"/>
        <w:jc w:val="both"/>
        <w:rPr>
          <w:rFonts w:ascii="Tahoma" w:hAnsi="Tahoma" w:cs="Tahoma"/>
          <w:b/>
          <w:szCs w:val="20"/>
        </w:rPr>
      </w:pPr>
    </w:p>
    <w:p w14:paraId="2ED64090" w14:textId="37525A33" w:rsidR="00E813F4" w:rsidRPr="00AF3880" w:rsidRDefault="00E813F4" w:rsidP="003F17E9">
      <w:pPr>
        <w:pStyle w:val="BodyText2"/>
        <w:widowControl w:val="0"/>
        <w:spacing w:line="254" w:lineRule="atLeast"/>
        <w:jc w:val="left"/>
        <w:rPr>
          <w:rFonts w:ascii="Tahoma" w:hAnsi="Tahoma" w:cs="Tahoma"/>
          <w:b/>
          <w:szCs w:val="20"/>
        </w:rPr>
      </w:pPr>
      <w:r w:rsidRPr="00AF3880">
        <w:rPr>
          <w:rFonts w:ascii="Tahoma" w:hAnsi="Tahoma" w:cs="Tahoma"/>
          <w:b/>
          <w:szCs w:val="20"/>
        </w:rPr>
        <w:t>Vprašanje:</w:t>
      </w:r>
    </w:p>
    <w:p w14:paraId="6C77A1B6" w14:textId="77777777" w:rsidR="00BB45F6" w:rsidRPr="00AF3880" w:rsidRDefault="00AF3880" w:rsidP="00801EF0">
      <w:pPr>
        <w:pStyle w:val="BodyText2"/>
        <w:ind w:right="141"/>
        <w:jc w:val="left"/>
        <w:rPr>
          <w:rFonts w:ascii="Tahoma" w:hAnsi="Tahoma" w:cs="Tahoma"/>
          <w:b/>
          <w:szCs w:val="20"/>
        </w:rPr>
      </w:pPr>
      <w:r w:rsidRPr="00AF3880">
        <w:rPr>
          <w:rFonts w:ascii="Tahoma" w:hAnsi="Tahoma" w:cs="Tahoma"/>
          <w:color w:val="333333"/>
          <w:szCs w:val="20"/>
          <w:shd w:val="clear" w:color="auto" w:fill="FFFFFF"/>
        </w:rPr>
        <w:t>V novih grafičnih podlogah C8 in C9 ste podali omejitve postavljanja mostnih podpor ob brežinah, ki po novem znašajo približno 15 m v brežino ter približno 10 na vodno stran. Desni breg je strm v naravni zakraseli skali, zato je predvsem zaradi morfologije terena takšna zahteva smiselna. Šele na vrhu brega je namreč mogoče najti primerno mesto za temeljenje podpore.</w:t>
      </w:r>
      <w:r w:rsidRPr="00AF3880">
        <w:rPr>
          <w:rFonts w:ascii="Tahoma" w:hAnsi="Tahoma" w:cs="Tahoma"/>
          <w:color w:val="333333"/>
          <w:szCs w:val="20"/>
        </w:rPr>
        <w:br/>
      </w:r>
      <w:r w:rsidRPr="00AF3880">
        <w:rPr>
          <w:rFonts w:ascii="Tahoma" w:hAnsi="Tahoma" w:cs="Tahoma"/>
          <w:color w:val="333333"/>
          <w:szCs w:val="20"/>
          <w:shd w:val="clear" w:color="auto" w:fill="FFFFFF"/>
        </w:rPr>
        <w:t xml:space="preserve">Leva brežina je drugačna, nižja. Glineno peščena brežina na levem bregu je umetno utrjena s kamnitim materialom, brežine reke so delno regulirane. Mestoma se pojavlja tudi manjša zarast teh brežin. Ko bo most zgrajen, vegetacija pod relativno nizkim in širokim mostom ne bo uspevala (Iz priloge: </w:t>
      </w:r>
      <w:proofErr w:type="spellStart"/>
      <w:r w:rsidRPr="00AF3880">
        <w:rPr>
          <w:rFonts w:ascii="Tahoma" w:hAnsi="Tahoma" w:cs="Tahoma"/>
          <w:color w:val="333333"/>
          <w:szCs w:val="20"/>
          <w:shd w:val="clear" w:color="auto" w:fill="FFFFFF"/>
        </w:rPr>
        <w:t>Okoljsko</w:t>
      </w:r>
      <w:proofErr w:type="spellEnd"/>
      <w:r w:rsidRPr="00AF3880">
        <w:rPr>
          <w:rFonts w:ascii="Tahoma" w:hAnsi="Tahoma" w:cs="Tahoma"/>
          <w:color w:val="333333"/>
          <w:szCs w:val="20"/>
          <w:shd w:val="clear" w:color="auto" w:fill="FFFFFF"/>
        </w:rPr>
        <w:t xml:space="preserve"> poročilo, stran 21, 1. odstavek).</w:t>
      </w:r>
      <w:r w:rsidRPr="00AF3880">
        <w:rPr>
          <w:rFonts w:ascii="Tahoma" w:hAnsi="Tahoma" w:cs="Tahoma"/>
          <w:color w:val="333333"/>
          <w:szCs w:val="20"/>
        </w:rPr>
        <w:br/>
      </w:r>
      <w:r w:rsidRPr="00AF3880">
        <w:rPr>
          <w:rFonts w:ascii="Tahoma" w:hAnsi="Tahoma" w:cs="Tahoma"/>
          <w:color w:val="333333"/>
          <w:szCs w:val="20"/>
          <w:shd w:val="clear" w:color="auto" w:fill="FFFFFF"/>
        </w:rPr>
        <w:t>Zato ni razumljiva zahteva, da se podpora mosta lahko izvede šele 15 m vstran od umetno utrjene brežine. S tako zahtevo se povečujejo razponi konstrukcije, kar posledično pomeni debelejšo, manj transparentno konstrukcijo, po nepotrebnem pa se tudi povečuje strošek investicije, zahtevnost in riziki pri gradnji, pa tudi zahtevnost in strošek vzdrževanja. Smiselna rešitev je izvedba temelja takoj izza umetno utrjene brežine, kar je jasno tudi iz dobre prakse doma in v tujini.</w:t>
      </w:r>
      <w:r w:rsidRPr="00AF3880">
        <w:rPr>
          <w:rFonts w:ascii="Tahoma" w:hAnsi="Tahoma" w:cs="Tahoma"/>
          <w:color w:val="333333"/>
          <w:szCs w:val="20"/>
        </w:rPr>
        <w:br/>
      </w:r>
      <w:r w:rsidRPr="00AF3880">
        <w:rPr>
          <w:rFonts w:ascii="Tahoma" w:hAnsi="Tahoma" w:cs="Tahoma"/>
          <w:color w:val="333333"/>
          <w:szCs w:val="20"/>
          <w:shd w:val="clear" w:color="auto" w:fill="FFFFFF"/>
        </w:rPr>
        <w:t>Zato sprašujemo: Kakšna je strokovna utemeljitev zahteve, da mora najbližja podpora mostu na suhem stati 15 m vstran od brežine reke?</w:t>
      </w:r>
    </w:p>
    <w:p w14:paraId="0BCF6AA6" w14:textId="77777777" w:rsidR="00AF3880" w:rsidRPr="00AF3880" w:rsidRDefault="00AF3880" w:rsidP="00616951">
      <w:pPr>
        <w:pStyle w:val="BodyText2"/>
        <w:jc w:val="left"/>
        <w:rPr>
          <w:rFonts w:ascii="Tahoma" w:hAnsi="Tahoma" w:cs="Tahoma"/>
          <w:b/>
          <w:szCs w:val="20"/>
        </w:rPr>
      </w:pPr>
    </w:p>
    <w:p w14:paraId="092F864A" w14:textId="43812B0D" w:rsidR="00FB3061" w:rsidRDefault="00E813F4" w:rsidP="00E813F4">
      <w:pPr>
        <w:pStyle w:val="BodyText2"/>
        <w:rPr>
          <w:rFonts w:ascii="Tahoma" w:hAnsi="Tahoma" w:cs="Tahoma"/>
          <w:b/>
          <w:szCs w:val="20"/>
        </w:rPr>
      </w:pPr>
      <w:r w:rsidRPr="00AF3880">
        <w:rPr>
          <w:rFonts w:ascii="Tahoma" w:hAnsi="Tahoma" w:cs="Tahoma"/>
          <w:b/>
          <w:szCs w:val="20"/>
        </w:rPr>
        <w:t>Odgovor:</w:t>
      </w:r>
    </w:p>
    <w:p w14:paraId="4D5D65B7" w14:textId="77777777" w:rsidR="00B156D1" w:rsidRDefault="00B156D1" w:rsidP="00E813F4">
      <w:pPr>
        <w:pStyle w:val="BodyText2"/>
        <w:rPr>
          <w:rFonts w:ascii="Tahoma" w:hAnsi="Tahoma" w:cs="Tahoma"/>
          <w:b/>
          <w:szCs w:val="20"/>
        </w:rPr>
      </w:pPr>
    </w:p>
    <w:p w14:paraId="7F3F70A3" w14:textId="69934C01" w:rsidR="00556816" w:rsidRPr="00837BFC" w:rsidRDefault="00741DBC" w:rsidP="00801EF0">
      <w:pPr>
        <w:ind w:right="141"/>
        <w:jc w:val="both"/>
        <w:rPr>
          <w:rFonts w:ascii="Tahoma" w:hAnsi="Tahoma" w:cs="Tahoma"/>
          <w:color w:val="333333"/>
          <w:sz w:val="20"/>
          <w:szCs w:val="20"/>
          <w:shd w:val="clear" w:color="auto" w:fill="FFFFFF"/>
        </w:rPr>
      </w:pPr>
      <w:r w:rsidRPr="00837BFC">
        <w:rPr>
          <w:rFonts w:ascii="Tahoma" w:hAnsi="Tahoma" w:cs="Tahoma"/>
          <w:color w:val="333333"/>
          <w:sz w:val="20"/>
          <w:szCs w:val="20"/>
          <w:shd w:val="clear" w:color="auto" w:fill="FFFFFF"/>
        </w:rPr>
        <w:t xml:space="preserve">Utemeljitev je podana v izhodiščih z naslovom Načrtovanje opornikov mostu čez Krko na zahodni obvoznici Novega mesta na območju obrežnega pasu reke Krke. Odmik 15 m od morfološke meje med brežino in položno teraso je predviden z namenom ohranjanja neprekinjenega koridorja obrežnega pasu ob reki Krki. Razpon je manjši, kot je zahtevana širina priobalnega pasu po Zakonu o vodah, ki je pri vodotokih prvega reda izven naselij širok 40m. Koridor ima predvsem naravovarstveno funkcijo. Pretočnost območja koridorja je zaradi majhnih hitrosti in relativno majhnega nihanja gladin (če primerjamo z </w:t>
      </w:r>
      <w:proofErr w:type="spellStart"/>
      <w:r w:rsidRPr="00837BFC">
        <w:rPr>
          <w:rFonts w:ascii="Tahoma" w:hAnsi="Tahoma" w:cs="Tahoma"/>
          <w:color w:val="333333"/>
          <w:sz w:val="20"/>
          <w:szCs w:val="20"/>
          <w:shd w:val="clear" w:color="auto" w:fill="FFFFFF"/>
        </w:rPr>
        <w:t>nekraškimi</w:t>
      </w:r>
      <w:proofErr w:type="spellEnd"/>
      <w:r w:rsidRPr="00837BFC">
        <w:rPr>
          <w:rFonts w:ascii="Tahoma" w:hAnsi="Tahoma" w:cs="Tahoma"/>
          <w:color w:val="333333"/>
          <w:sz w:val="20"/>
          <w:szCs w:val="20"/>
          <w:shd w:val="clear" w:color="auto" w:fill="FFFFFF"/>
        </w:rPr>
        <w:t xml:space="preserve"> vodotoki) manj pomembna. </w:t>
      </w:r>
    </w:p>
    <w:p w14:paraId="16DDA3F0" w14:textId="4FE6FDD6" w:rsidR="00741DBC" w:rsidRPr="00837BFC" w:rsidRDefault="00741DBC" w:rsidP="00801EF0">
      <w:pPr>
        <w:ind w:right="141"/>
        <w:jc w:val="both"/>
        <w:rPr>
          <w:rFonts w:ascii="Tahoma" w:hAnsi="Tahoma" w:cs="Tahoma"/>
          <w:color w:val="333333"/>
          <w:sz w:val="20"/>
          <w:szCs w:val="20"/>
          <w:shd w:val="clear" w:color="auto" w:fill="FFFFFF"/>
        </w:rPr>
      </w:pPr>
    </w:p>
    <w:p w14:paraId="6BA4D7CD" w14:textId="7D4F62EE" w:rsidR="00741DBC" w:rsidRDefault="00741DBC" w:rsidP="00801EF0">
      <w:pPr>
        <w:ind w:right="141"/>
        <w:jc w:val="both"/>
        <w:rPr>
          <w:rFonts w:ascii="Tahoma" w:hAnsi="Tahoma" w:cs="Tahoma"/>
          <w:color w:val="333333"/>
          <w:sz w:val="20"/>
          <w:szCs w:val="20"/>
          <w:shd w:val="clear" w:color="auto" w:fill="FFFFFF"/>
        </w:rPr>
      </w:pPr>
      <w:r w:rsidRPr="00837BFC">
        <w:rPr>
          <w:rFonts w:ascii="Tahoma" w:hAnsi="Tahoma" w:cs="Tahoma"/>
          <w:color w:val="333333"/>
          <w:sz w:val="20"/>
          <w:szCs w:val="20"/>
          <w:shd w:val="clear" w:color="auto" w:fill="FFFFFF"/>
        </w:rPr>
        <w:t xml:space="preserve">V  izhodiščih je podana minimalna razdalja med oporniki 25 m (10 m razdalja od meje vodnega zemljišča v strugo Krke in 15 m razdalja od meje vodnega zemljišča do prvega opornika na priobalnem zemljišču). Ta razpon je bistveno manjši, kot so bili predlagani razpon med oporniki v </w:t>
      </w:r>
      <w:proofErr w:type="spellStart"/>
      <w:r w:rsidRPr="00837BFC">
        <w:rPr>
          <w:rFonts w:ascii="Tahoma" w:hAnsi="Tahoma" w:cs="Tahoma"/>
          <w:color w:val="333333"/>
          <w:sz w:val="20"/>
          <w:szCs w:val="20"/>
          <w:shd w:val="clear" w:color="auto" w:fill="FFFFFF"/>
        </w:rPr>
        <w:t>IdP</w:t>
      </w:r>
      <w:proofErr w:type="spellEnd"/>
      <w:r w:rsidRPr="00837BFC">
        <w:rPr>
          <w:rFonts w:ascii="Tahoma" w:hAnsi="Tahoma" w:cs="Tahoma"/>
          <w:color w:val="333333"/>
          <w:sz w:val="20"/>
          <w:szCs w:val="20"/>
          <w:shd w:val="clear" w:color="auto" w:fill="FFFFFF"/>
        </w:rPr>
        <w:t>.</w:t>
      </w:r>
    </w:p>
    <w:p w14:paraId="074AFA98" w14:textId="77777777" w:rsidR="003F17E9" w:rsidRPr="00837BFC" w:rsidRDefault="003F17E9" w:rsidP="00801EF0">
      <w:pPr>
        <w:ind w:right="141"/>
        <w:jc w:val="both"/>
        <w:rPr>
          <w:rFonts w:ascii="Tahoma" w:hAnsi="Tahoma" w:cs="Tahoma"/>
          <w:color w:val="333333"/>
          <w:sz w:val="20"/>
          <w:szCs w:val="20"/>
          <w:shd w:val="clear" w:color="auto" w:fill="FFFFFF"/>
        </w:rPr>
      </w:pPr>
    </w:p>
    <w:p w14:paraId="172331ED" w14:textId="61BD5428" w:rsidR="00DF6906" w:rsidRPr="00801EF0" w:rsidRDefault="003F17E9" w:rsidP="00801EF0">
      <w:pPr>
        <w:ind w:right="141"/>
        <w:jc w:val="both"/>
        <w:rPr>
          <w:rFonts w:ascii="Tahoma" w:hAnsi="Tahoma" w:cs="Tahoma"/>
          <w:color w:val="333333"/>
          <w:sz w:val="20"/>
          <w:szCs w:val="20"/>
          <w:shd w:val="clear" w:color="auto" w:fill="FFFFFF"/>
        </w:rPr>
      </w:pPr>
      <w:r w:rsidRPr="00801EF0">
        <w:rPr>
          <w:rFonts w:ascii="Tahoma" w:hAnsi="Tahoma" w:cs="Tahoma"/>
          <w:color w:val="333333"/>
          <w:sz w:val="20"/>
          <w:szCs w:val="20"/>
          <w:shd w:val="clear" w:color="auto" w:fill="FFFFFF"/>
        </w:rPr>
        <w:t xml:space="preserve">Zahteve izhajajo tudi iz omilitvenih ukrepov </w:t>
      </w:r>
      <w:proofErr w:type="spellStart"/>
      <w:r w:rsidRPr="00801EF0">
        <w:rPr>
          <w:rFonts w:ascii="Tahoma" w:hAnsi="Tahoma" w:cs="Tahoma"/>
          <w:color w:val="333333"/>
          <w:sz w:val="20"/>
          <w:szCs w:val="20"/>
          <w:shd w:val="clear" w:color="auto" w:fill="FFFFFF"/>
        </w:rPr>
        <w:t>Okoljskega</w:t>
      </w:r>
      <w:proofErr w:type="spellEnd"/>
      <w:r w:rsidRPr="00801EF0">
        <w:rPr>
          <w:rFonts w:ascii="Tahoma" w:hAnsi="Tahoma" w:cs="Tahoma"/>
          <w:color w:val="333333"/>
          <w:sz w:val="20"/>
          <w:szCs w:val="20"/>
          <w:shd w:val="clear" w:color="auto" w:fill="FFFFFF"/>
        </w:rPr>
        <w:t xml:space="preserve"> poročila  in Dodatka za varovana območja k OP za 3. razvojno os – južni del etapa 1: od AC A2 do priključka Maline za obravnavani DPN (</w:t>
      </w:r>
      <w:proofErr w:type="spellStart"/>
      <w:r w:rsidRPr="00801EF0">
        <w:rPr>
          <w:rFonts w:ascii="Tahoma" w:hAnsi="Tahoma" w:cs="Tahoma"/>
          <w:color w:val="333333"/>
          <w:sz w:val="20"/>
          <w:szCs w:val="20"/>
          <w:shd w:val="clear" w:color="auto" w:fill="FFFFFF"/>
        </w:rPr>
        <w:t>Aquarius</w:t>
      </w:r>
      <w:proofErr w:type="spellEnd"/>
      <w:r w:rsidRPr="00801EF0">
        <w:rPr>
          <w:rFonts w:ascii="Tahoma" w:hAnsi="Tahoma" w:cs="Tahoma"/>
          <w:color w:val="333333"/>
          <w:sz w:val="20"/>
          <w:szCs w:val="20"/>
          <w:shd w:val="clear" w:color="auto" w:fill="FFFFFF"/>
        </w:rPr>
        <w:t xml:space="preserve"> </w:t>
      </w:r>
      <w:proofErr w:type="spellStart"/>
      <w:r w:rsidRPr="00801EF0">
        <w:rPr>
          <w:rFonts w:ascii="Tahoma" w:hAnsi="Tahoma" w:cs="Tahoma"/>
          <w:color w:val="333333"/>
          <w:sz w:val="20"/>
          <w:szCs w:val="20"/>
          <w:shd w:val="clear" w:color="auto" w:fill="FFFFFF"/>
        </w:rPr>
        <w:t>d.o.o</w:t>
      </w:r>
      <w:proofErr w:type="spellEnd"/>
      <w:r w:rsidRPr="00801EF0">
        <w:rPr>
          <w:rFonts w:ascii="Tahoma" w:hAnsi="Tahoma" w:cs="Tahoma"/>
          <w:color w:val="333333"/>
          <w:sz w:val="20"/>
          <w:szCs w:val="20"/>
          <w:shd w:val="clear" w:color="auto" w:fill="FFFFFF"/>
        </w:rPr>
        <w:t xml:space="preserve">., december 2010). Ti so usmerjeni k ohranjanju značilnosti reke Krke kot naravne vrednote ter ugodnega stanja kvalifikacijskih vrsta območja Natura 2000 (SCI reka Krka s pritoki).  Obrežni pas je bil prepoznan kot </w:t>
      </w:r>
      <w:proofErr w:type="spellStart"/>
      <w:r w:rsidRPr="00801EF0">
        <w:rPr>
          <w:rFonts w:ascii="Tahoma" w:hAnsi="Tahoma" w:cs="Tahoma"/>
          <w:color w:val="333333"/>
          <w:sz w:val="20"/>
          <w:szCs w:val="20"/>
          <w:shd w:val="clear" w:color="auto" w:fill="FFFFFF"/>
        </w:rPr>
        <w:t>hidromorfološko</w:t>
      </w:r>
      <w:proofErr w:type="spellEnd"/>
      <w:r w:rsidRPr="00801EF0">
        <w:rPr>
          <w:rFonts w:ascii="Tahoma" w:hAnsi="Tahoma" w:cs="Tahoma"/>
          <w:color w:val="333333"/>
          <w:sz w:val="20"/>
          <w:szCs w:val="20"/>
          <w:shd w:val="clear" w:color="auto" w:fill="FFFFFF"/>
        </w:rPr>
        <w:t xml:space="preserve"> in </w:t>
      </w:r>
      <w:proofErr w:type="spellStart"/>
      <w:r w:rsidRPr="00801EF0">
        <w:rPr>
          <w:rFonts w:ascii="Tahoma" w:hAnsi="Tahoma" w:cs="Tahoma"/>
          <w:color w:val="333333"/>
          <w:sz w:val="20"/>
          <w:szCs w:val="20"/>
          <w:shd w:val="clear" w:color="auto" w:fill="FFFFFF"/>
        </w:rPr>
        <w:t>habitatsko</w:t>
      </w:r>
      <w:proofErr w:type="spellEnd"/>
      <w:r w:rsidRPr="00801EF0">
        <w:rPr>
          <w:rFonts w:ascii="Tahoma" w:hAnsi="Tahoma" w:cs="Tahoma"/>
          <w:color w:val="333333"/>
          <w:sz w:val="20"/>
          <w:szCs w:val="20"/>
          <w:shd w:val="clear" w:color="auto" w:fill="FFFFFF"/>
        </w:rPr>
        <w:t xml:space="preserve"> najbolj pester del rečnega ekosistema ter obravnavan kot življenjski prostor in migracijska pot več kvalifikacijskih vrst območja Natura 2000, med njimi je več vrst rib (pohra , kapelj, platnica, bolen, pezdirek, zlata  nežica, upiravec, navadna nežica, </w:t>
      </w:r>
      <w:proofErr w:type="spellStart"/>
      <w:r w:rsidRPr="00801EF0">
        <w:rPr>
          <w:rFonts w:ascii="Tahoma" w:hAnsi="Tahoma" w:cs="Tahoma"/>
          <w:color w:val="333333"/>
          <w:sz w:val="20"/>
          <w:szCs w:val="20"/>
          <w:shd w:val="clear" w:color="auto" w:fill="FFFFFF"/>
        </w:rPr>
        <w:t>Kesslerjev</w:t>
      </w:r>
      <w:proofErr w:type="spellEnd"/>
      <w:r w:rsidRPr="00801EF0">
        <w:rPr>
          <w:rFonts w:ascii="Tahoma" w:hAnsi="Tahoma" w:cs="Tahoma"/>
          <w:color w:val="333333"/>
          <w:sz w:val="20"/>
          <w:szCs w:val="20"/>
          <w:shd w:val="clear" w:color="auto" w:fill="FFFFFF"/>
        </w:rPr>
        <w:t xml:space="preserve"> globoček), školjka navadni škržek, rak koščak, močvirska sklednica, navadni netopir, ozki vretenec, rogač, puščavnik, vidra in bober.</w:t>
      </w:r>
    </w:p>
    <w:p w14:paraId="3C3F11B0" w14:textId="77777777" w:rsidR="00DF6906" w:rsidRDefault="00DF6906">
      <w:pPr>
        <w:rPr>
          <w:rFonts w:ascii="Tahoma" w:hAnsi="Tahoma" w:cs="Tahoma"/>
          <w:sz w:val="20"/>
          <w:szCs w:val="20"/>
        </w:rPr>
      </w:pPr>
    </w:p>
    <w:p w14:paraId="5A965671" w14:textId="77777777" w:rsidR="00DF6906" w:rsidRDefault="00DF6906">
      <w:pPr>
        <w:rPr>
          <w:rFonts w:ascii="Tahoma" w:hAnsi="Tahoma" w:cs="Tahoma"/>
          <w:sz w:val="20"/>
          <w:szCs w:val="20"/>
        </w:rPr>
      </w:pPr>
    </w:p>
    <w:p w14:paraId="765083C4" w14:textId="6905B909" w:rsidR="00DF6906" w:rsidRDefault="00DF6906" w:rsidP="00837BFC">
      <w:pPr>
        <w:jc w:val="center"/>
        <w:rPr>
          <w:rFonts w:ascii="Tahoma" w:hAnsi="Tahoma" w:cs="Tahoma"/>
          <w:sz w:val="20"/>
          <w:szCs w:val="20"/>
        </w:rPr>
      </w:pPr>
      <w:bookmarkStart w:id="0" w:name="_GoBack"/>
      <w:r>
        <w:rPr>
          <w:noProof/>
          <w:lang w:eastAsia="sl-SI"/>
        </w:rPr>
        <w:drawing>
          <wp:inline distT="0" distB="0" distL="0" distR="0" wp14:anchorId="1B987333" wp14:editId="7FD6E511">
            <wp:extent cx="5811787" cy="68675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8115" cy="6875003"/>
                    </a:xfrm>
                    <a:prstGeom prst="rect">
                      <a:avLst/>
                    </a:prstGeom>
                  </pic:spPr>
                </pic:pic>
              </a:graphicData>
            </a:graphic>
          </wp:inline>
        </w:drawing>
      </w:r>
      <w:bookmarkEnd w:id="0"/>
    </w:p>
    <w:p w14:paraId="7EF42EAC" w14:textId="77777777" w:rsidR="00DF6906" w:rsidRDefault="00DF6906">
      <w:pPr>
        <w:rPr>
          <w:rFonts w:ascii="Tahoma" w:hAnsi="Tahoma" w:cs="Tahoma"/>
          <w:sz w:val="20"/>
          <w:szCs w:val="20"/>
        </w:rPr>
      </w:pPr>
    </w:p>
    <w:p w14:paraId="40D9E9B6" w14:textId="05E272DE" w:rsidR="00DF6906" w:rsidRDefault="00DF6906" w:rsidP="00837BFC">
      <w:pPr>
        <w:jc w:val="center"/>
        <w:rPr>
          <w:rFonts w:ascii="Tahoma" w:hAnsi="Tahoma" w:cs="Tahoma"/>
          <w:sz w:val="20"/>
          <w:szCs w:val="20"/>
        </w:rPr>
      </w:pPr>
      <w:r>
        <w:rPr>
          <w:noProof/>
          <w:lang w:eastAsia="sl-SI"/>
        </w:rPr>
        <w:lastRenderedPageBreak/>
        <w:drawing>
          <wp:inline distT="0" distB="0" distL="0" distR="0" wp14:anchorId="5B5D61C0" wp14:editId="1707214D">
            <wp:extent cx="5743575" cy="8471773"/>
            <wp:effectExtent l="0" t="0" r="0"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8197" cy="8478590"/>
                    </a:xfrm>
                    <a:prstGeom prst="rect">
                      <a:avLst/>
                    </a:prstGeom>
                  </pic:spPr>
                </pic:pic>
              </a:graphicData>
            </a:graphic>
          </wp:inline>
        </w:drawing>
      </w:r>
    </w:p>
    <w:p w14:paraId="0ECD9940" w14:textId="77777777" w:rsidR="007D3CAA" w:rsidRDefault="007D3CAA">
      <w:pPr>
        <w:rPr>
          <w:rFonts w:ascii="Tahoma" w:hAnsi="Tahoma" w:cs="Tahoma"/>
          <w:sz w:val="20"/>
          <w:szCs w:val="20"/>
        </w:rPr>
      </w:pPr>
    </w:p>
    <w:p w14:paraId="007CE174" w14:textId="77777777" w:rsidR="007D3CAA" w:rsidRDefault="007D3CAA">
      <w:pPr>
        <w:rPr>
          <w:rFonts w:ascii="Tahoma" w:hAnsi="Tahoma" w:cs="Tahoma"/>
          <w:sz w:val="20"/>
          <w:szCs w:val="20"/>
        </w:rPr>
      </w:pPr>
    </w:p>
    <w:p w14:paraId="51E1D144" w14:textId="77777777" w:rsidR="007D3CAA" w:rsidRDefault="007D3CAA">
      <w:pPr>
        <w:rPr>
          <w:rFonts w:ascii="Tahoma" w:hAnsi="Tahoma" w:cs="Tahoma"/>
          <w:sz w:val="20"/>
          <w:szCs w:val="20"/>
        </w:rPr>
      </w:pPr>
    </w:p>
    <w:p w14:paraId="5F260B66" w14:textId="77777777" w:rsidR="007D3CAA" w:rsidRDefault="007D3CAA">
      <w:pPr>
        <w:rPr>
          <w:rFonts w:ascii="Tahoma" w:hAnsi="Tahoma" w:cs="Tahoma"/>
          <w:sz w:val="20"/>
          <w:szCs w:val="20"/>
        </w:rPr>
      </w:pPr>
    </w:p>
    <w:p w14:paraId="51902A5C" w14:textId="77777777" w:rsidR="007D3CAA" w:rsidRDefault="007D3CAA">
      <w:pPr>
        <w:rPr>
          <w:rFonts w:ascii="Tahoma" w:hAnsi="Tahoma" w:cs="Tahoma"/>
          <w:sz w:val="20"/>
          <w:szCs w:val="20"/>
        </w:rPr>
      </w:pPr>
    </w:p>
    <w:p w14:paraId="22B5F140" w14:textId="77777777" w:rsidR="007D3CAA" w:rsidRDefault="007D3CAA">
      <w:pPr>
        <w:rPr>
          <w:rFonts w:ascii="Tahoma" w:hAnsi="Tahoma" w:cs="Tahoma"/>
          <w:sz w:val="20"/>
          <w:szCs w:val="20"/>
        </w:rPr>
      </w:pPr>
    </w:p>
    <w:p w14:paraId="38F4F852" w14:textId="418FDA75" w:rsidR="007D3CAA" w:rsidRDefault="007D3CAA">
      <w:pPr>
        <w:rPr>
          <w:rFonts w:ascii="Tahoma" w:hAnsi="Tahoma" w:cs="Tahoma"/>
          <w:sz w:val="20"/>
          <w:szCs w:val="20"/>
        </w:rPr>
      </w:pPr>
      <w:r>
        <w:rPr>
          <w:noProof/>
          <w:lang w:eastAsia="sl-SI"/>
        </w:rPr>
        <w:drawing>
          <wp:inline distT="0" distB="0" distL="0" distR="0" wp14:anchorId="46BC8D4D" wp14:editId="4A8591CC">
            <wp:extent cx="5172075" cy="81534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075" cy="8153400"/>
                    </a:xfrm>
                    <a:prstGeom prst="rect">
                      <a:avLst/>
                    </a:prstGeom>
                  </pic:spPr>
                </pic:pic>
              </a:graphicData>
            </a:graphic>
          </wp:inline>
        </w:drawing>
      </w:r>
    </w:p>
    <w:p w14:paraId="01371C40" w14:textId="77777777" w:rsidR="007D3CAA" w:rsidRDefault="007D3CAA">
      <w:pPr>
        <w:rPr>
          <w:rFonts w:ascii="Tahoma" w:hAnsi="Tahoma" w:cs="Tahoma"/>
          <w:sz w:val="20"/>
          <w:szCs w:val="20"/>
        </w:rPr>
      </w:pPr>
    </w:p>
    <w:p w14:paraId="4E964288" w14:textId="77777777" w:rsidR="007D3CAA" w:rsidRDefault="007D3CAA">
      <w:pPr>
        <w:rPr>
          <w:rFonts w:ascii="Tahoma" w:hAnsi="Tahoma" w:cs="Tahoma"/>
          <w:sz w:val="20"/>
          <w:szCs w:val="20"/>
        </w:rPr>
      </w:pPr>
    </w:p>
    <w:p w14:paraId="75834B1F" w14:textId="77777777" w:rsidR="007D3CAA" w:rsidRDefault="007D3CAA">
      <w:pPr>
        <w:rPr>
          <w:rFonts w:ascii="Tahoma" w:hAnsi="Tahoma" w:cs="Tahoma"/>
          <w:sz w:val="20"/>
          <w:szCs w:val="20"/>
        </w:rPr>
      </w:pPr>
    </w:p>
    <w:p w14:paraId="48E5DDCC" w14:textId="77777777" w:rsidR="007D3CAA" w:rsidRDefault="007D3CAA">
      <w:pPr>
        <w:rPr>
          <w:rFonts w:ascii="Tahoma" w:hAnsi="Tahoma" w:cs="Tahoma"/>
          <w:sz w:val="20"/>
          <w:szCs w:val="20"/>
        </w:rPr>
      </w:pPr>
    </w:p>
    <w:p w14:paraId="357AA690" w14:textId="28B24011" w:rsidR="007D3CAA" w:rsidRPr="00741DBC" w:rsidRDefault="007D3CAA" w:rsidP="00837BFC">
      <w:pPr>
        <w:jc w:val="center"/>
        <w:rPr>
          <w:rFonts w:ascii="Tahoma" w:hAnsi="Tahoma" w:cs="Tahoma"/>
          <w:sz w:val="20"/>
          <w:szCs w:val="20"/>
        </w:rPr>
      </w:pPr>
      <w:r>
        <w:rPr>
          <w:noProof/>
          <w:lang w:eastAsia="sl-SI"/>
        </w:rPr>
        <w:drawing>
          <wp:inline distT="0" distB="0" distL="0" distR="0" wp14:anchorId="59509C0C" wp14:editId="72CD44EC">
            <wp:extent cx="5879487" cy="2790825"/>
            <wp:effectExtent l="0" t="0" r="698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3340" cy="2792654"/>
                    </a:xfrm>
                    <a:prstGeom prst="rect">
                      <a:avLst/>
                    </a:prstGeom>
                  </pic:spPr>
                </pic:pic>
              </a:graphicData>
            </a:graphic>
          </wp:inline>
        </w:drawing>
      </w:r>
    </w:p>
    <w:sectPr w:rsidR="007D3CAA" w:rsidRPr="00741DBC" w:rsidSect="003F17E9">
      <w:headerReference w:type="even" r:id="rId11"/>
      <w:headerReference w:type="default" r:id="rId12"/>
      <w:footerReference w:type="even" r:id="rId13"/>
      <w:footerReference w:type="default" r:id="rId14"/>
      <w:headerReference w:type="first" r:id="rId15"/>
      <w:footerReference w:type="first" r:id="rId16"/>
      <w:pgSz w:w="11907" w:h="16840" w:code="9"/>
      <w:pgMar w:top="1418" w:right="992"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DE93" w14:textId="77777777" w:rsidR="00EB7AC0" w:rsidRDefault="00EB7AC0">
      <w:r>
        <w:separator/>
      </w:r>
    </w:p>
  </w:endnote>
  <w:endnote w:type="continuationSeparator" w:id="0">
    <w:p w14:paraId="26942448" w14:textId="77777777" w:rsidR="00EB7AC0" w:rsidRDefault="00E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1C1A" w14:textId="77777777" w:rsidR="00E9127D" w:rsidRDefault="00E91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6684"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931B2C0" w14:textId="77777777">
      <w:trPr>
        <w:cantSplit/>
        <w:trHeight w:val="785"/>
      </w:trPr>
      <w:tc>
        <w:tcPr>
          <w:tcW w:w="3614" w:type="dxa"/>
          <w:tcBorders>
            <w:top w:val="single" w:sz="4" w:space="0" w:color="auto"/>
          </w:tcBorders>
          <w:vAlign w:val="center"/>
        </w:tcPr>
        <w:p w14:paraId="6EB178CB" w14:textId="77777777" w:rsidR="00E813F4" w:rsidRDefault="00E813F4">
          <w:pPr>
            <w:pStyle w:val="BodyText"/>
            <w:rPr>
              <w:sz w:val="16"/>
            </w:rPr>
          </w:pPr>
        </w:p>
      </w:tc>
      <w:tc>
        <w:tcPr>
          <w:tcW w:w="956" w:type="dxa"/>
          <w:tcBorders>
            <w:top w:val="single" w:sz="4" w:space="0" w:color="auto"/>
          </w:tcBorders>
          <w:vAlign w:val="center"/>
        </w:tcPr>
        <w:p w14:paraId="2973EF5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FB1E20D" w14:textId="77777777" w:rsidR="00E813F4" w:rsidRDefault="00E813F4">
          <w:pPr>
            <w:pStyle w:val="Footer"/>
            <w:rPr>
              <w:sz w:val="16"/>
            </w:rPr>
          </w:pPr>
        </w:p>
      </w:tc>
      <w:tc>
        <w:tcPr>
          <w:tcW w:w="3240" w:type="dxa"/>
          <w:tcBorders>
            <w:top w:val="single" w:sz="4" w:space="0" w:color="auto"/>
          </w:tcBorders>
          <w:vAlign w:val="center"/>
        </w:tcPr>
        <w:p w14:paraId="4639F9D1" w14:textId="031E9EED"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156D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156D1">
            <w:rPr>
              <w:rStyle w:val="PageNumber"/>
              <w:noProof/>
              <w:sz w:val="16"/>
            </w:rPr>
            <w:t>5</w:t>
          </w:r>
          <w:r>
            <w:rPr>
              <w:rStyle w:val="PageNumber"/>
              <w:sz w:val="16"/>
            </w:rPr>
            <w:fldChar w:fldCharType="end"/>
          </w:r>
        </w:p>
      </w:tc>
    </w:tr>
  </w:tbl>
  <w:p w14:paraId="42A331D6" w14:textId="77777777" w:rsidR="00E813F4" w:rsidRDefault="00E813F4">
    <w:pPr>
      <w:pStyle w:val="Footer"/>
      <w:rPr>
        <w:rFonts w:ascii="Arial" w:hAnsi="Arial"/>
        <w:sz w:val="2"/>
        <w:lang w:val="en-US"/>
      </w:rPr>
    </w:pPr>
  </w:p>
  <w:p w14:paraId="09BBC087"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3776" w14:textId="77777777" w:rsidR="00E813F4" w:rsidRDefault="00E813F4" w:rsidP="002507C2">
    <w:pPr>
      <w:pStyle w:val="Footer"/>
      <w:ind w:firstLine="540"/>
    </w:pPr>
    <w:r>
      <w:t xml:space="preserve">  </w:t>
    </w:r>
    <w:r w:rsidR="00E9127D" w:rsidRPr="00643501">
      <w:rPr>
        <w:noProof/>
        <w:lang w:eastAsia="sl-SI"/>
      </w:rPr>
      <w:drawing>
        <wp:inline distT="0" distB="0" distL="0" distR="0" wp14:anchorId="69BB22E8" wp14:editId="4B371B1D">
          <wp:extent cx="540385" cy="429260"/>
          <wp:effectExtent l="0" t="0" r="0" b="0"/>
          <wp:docPr id="22"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E9127D" w:rsidRPr="00643501">
      <w:rPr>
        <w:noProof/>
        <w:lang w:eastAsia="sl-SI"/>
      </w:rPr>
      <w:drawing>
        <wp:inline distT="0" distB="0" distL="0" distR="0" wp14:anchorId="1C17F28A" wp14:editId="5DC06B27">
          <wp:extent cx="429260" cy="429260"/>
          <wp:effectExtent l="0" t="0" r="0" b="0"/>
          <wp:docPr id="23"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E9127D" w:rsidRPr="00CF74F9">
      <w:rPr>
        <w:noProof/>
        <w:lang w:eastAsia="sl-SI"/>
      </w:rPr>
      <w:drawing>
        <wp:inline distT="0" distB="0" distL="0" distR="0" wp14:anchorId="39DB9AE6" wp14:editId="38D23A54">
          <wp:extent cx="2337435" cy="341630"/>
          <wp:effectExtent l="0" t="0" r="0" b="0"/>
          <wp:docPr id="24"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3C36F54"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77DA" w14:textId="77777777" w:rsidR="00EB7AC0" w:rsidRDefault="00EB7AC0">
      <w:r>
        <w:separator/>
      </w:r>
    </w:p>
  </w:footnote>
  <w:footnote w:type="continuationSeparator" w:id="0">
    <w:p w14:paraId="677F856F" w14:textId="77777777" w:rsidR="00EB7AC0" w:rsidRDefault="00EB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218E" w14:textId="77777777" w:rsidR="00E9127D" w:rsidRDefault="00E91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A172" w14:textId="77777777" w:rsidR="00E9127D" w:rsidRDefault="00E91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5345" w14:textId="77777777" w:rsidR="00DB7CDA" w:rsidRDefault="00E9127D">
    <w:pPr>
      <w:pStyle w:val="Header"/>
    </w:pPr>
    <w:r>
      <w:rPr>
        <w:noProof/>
        <w:lang w:eastAsia="sl-SI"/>
      </w:rPr>
      <w:drawing>
        <wp:anchor distT="0" distB="0" distL="114300" distR="114300" simplePos="0" relativeHeight="251657728" behindDoc="1" locked="0" layoutInCell="1" allowOverlap="1" wp14:anchorId="30FDFF0F" wp14:editId="1B2EB3F9">
          <wp:simplePos x="0" y="0"/>
          <wp:positionH relativeFrom="column">
            <wp:posOffset>-577850</wp:posOffset>
          </wp:positionH>
          <wp:positionV relativeFrom="paragraph">
            <wp:posOffset>362585</wp:posOffset>
          </wp:positionV>
          <wp:extent cx="4492625" cy="1437005"/>
          <wp:effectExtent l="0" t="0" r="0" b="0"/>
          <wp:wrapNone/>
          <wp:docPr id="21"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7D"/>
    <w:rsid w:val="00005725"/>
    <w:rsid w:val="000646A9"/>
    <w:rsid w:val="000E38D8"/>
    <w:rsid w:val="0011264E"/>
    <w:rsid w:val="0015740F"/>
    <w:rsid w:val="0017216A"/>
    <w:rsid w:val="001836BB"/>
    <w:rsid w:val="001C74D5"/>
    <w:rsid w:val="001E13CB"/>
    <w:rsid w:val="001F2E67"/>
    <w:rsid w:val="00216549"/>
    <w:rsid w:val="002364CF"/>
    <w:rsid w:val="002507C2"/>
    <w:rsid w:val="00290551"/>
    <w:rsid w:val="00291C00"/>
    <w:rsid w:val="00300DA6"/>
    <w:rsid w:val="003133A6"/>
    <w:rsid w:val="003560E2"/>
    <w:rsid w:val="003579C0"/>
    <w:rsid w:val="003F17E9"/>
    <w:rsid w:val="00424A5A"/>
    <w:rsid w:val="0044323F"/>
    <w:rsid w:val="004B34B5"/>
    <w:rsid w:val="005105E6"/>
    <w:rsid w:val="00556816"/>
    <w:rsid w:val="0056096F"/>
    <w:rsid w:val="00561178"/>
    <w:rsid w:val="00616951"/>
    <w:rsid w:val="00634B0D"/>
    <w:rsid w:val="00637BE6"/>
    <w:rsid w:val="00691707"/>
    <w:rsid w:val="00712DA8"/>
    <w:rsid w:val="00741DBC"/>
    <w:rsid w:val="0077079A"/>
    <w:rsid w:val="007A6BF4"/>
    <w:rsid w:val="007D3CAA"/>
    <w:rsid w:val="007D7C7C"/>
    <w:rsid w:val="00801EF0"/>
    <w:rsid w:val="00837BFC"/>
    <w:rsid w:val="008B7547"/>
    <w:rsid w:val="00981037"/>
    <w:rsid w:val="009B1FD9"/>
    <w:rsid w:val="009C213C"/>
    <w:rsid w:val="00A05C73"/>
    <w:rsid w:val="00A06138"/>
    <w:rsid w:val="00A17575"/>
    <w:rsid w:val="00A957FA"/>
    <w:rsid w:val="00AD3747"/>
    <w:rsid w:val="00AF3880"/>
    <w:rsid w:val="00B156D1"/>
    <w:rsid w:val="00B76F16"/>
    <w:rsid w:val="00B94513"/>
    <w:rsid w:val="00BB45F6"/>
    <w:rsid w:val="00BE7B46"/>
    <w:rsid w:val="00C1349A"/>
    <w:rsid w:val="00C72C65"/>
    <w:rsid w:val="00C77B95"/>
    <w:rsid w:val="00D744B8"/>
    <w:rsid w:val="00DB7CDA"/>
    <w:rsid w:val="00DF0D7E"/>
    <w:rsid w:val="00DF6906"/>
    <w:rsid w:val="00E30D0B"/>
    <w:rsid w:val="00E51016"/>
    <w:rsid w:val="00E527A3"/>
    <w:rsid w:val="00E5704E"/>
    <w:rsid w:val="00E66D5B"/>
    <w:rsid w:val="00E80507"/>
    <w:rsid w:val="00E813F4"/>
    <w:rsid w:val="00E9127D"/>
    <w:rsid w:val="00EA1375"/>
    <w:rsid w:val="00EB7AC0"/>
    <w:rsid w:val="00F23B6E"/>
    <w:rsid w:val="00F67EDB"/>
    <w:rsid w:val="00F83928"/>
    <w:rsid w:val="00FA1E40"/>
    <w:rsid w:val="00FB3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FFB67"/>
  <w15:chartTrackingRefBased/>
  <w15:docId w15:val="{9CA34F19-0ED8-4B96-8805-BF5EDFF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E9127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E912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61747">
      <w:bodyDiv w:val="1"/>
      <w:marLeft w:val="0"/>
      <w:marRight w:val="0"/>
      <w:marTop w:val="0"/>
      <w:marBottom w:val="0"/>
      <w:divBdr>
        <w:top w:val="none" w:sz="0" w:space="0" w:color="auto"/>
        <w:left w:val="none" w:sz="0" w:space="0" w:color="auto"/>
        <w:bottom w:val="none" w:sz="0" w:space="0" w:color="auto"/>
        <w:right w:val="none" w:sz="0" w:space="0" w:color="auto"/>
      </w:divBdr>
    </w:div>
    <w:div w:id="1486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528</Words>
  <Characters>3013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7</cp:revision>
  <cp:lastPrinted>2021-05-13T12:38:00Z</cp:lastPrinted>
  <dcterms:created xsi:type="dcterms:W3CDTF">2021-05-11T12:43:00Z</dcterms:created>
  <dcterms:modified xsi:type="dcterms:W3CDTF">2021-05-13T12:42:00Z</dcterms:modified>
</cp:coreProperties>
</file>